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43D0F" w:rsidRPr="00E43D0F">
        <w:rPr>
          <w:rFonts w:ascii="Arial" w:hAnsi="Arial" w:cs="Arial"/>
          <w:b/>
          <w:sz w:val="24"/>
          <w:szCs w:val="24"/>
        </w:rPr>
        <w:t>RP-202264</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95C67" w:rsidP="001A248F">
            <w:pPr>
              <w:tabs>
                <w:tab w:val="left" w:pos="567"/>
              </w:tabs>
              <w:spacing w:after="0"/>
              <w:rPr>
                <w:rFonts w:ascii="Arial" w:hAnsi="Arial" w:cs="Arial"/>
              </w:rPr>
            </w:pPr>
            <w:r w:rsidRPr="00495C67">
              <w:rPr>
                <w:rFonts w:ascii="Arial" w:hAnsi="Arial" w:cs="Arial"/>
              </w:rPr>
              <w:t>UE Conformance Test Aspects for 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95C67" w:rsidP="008836AC">
            <w:pPr>
              <w:tabs>
                <w:tab w:val="left" w:pos="567"/>
              </w:tabs>
              <w:spacing w:after="0"/>
              <w:rPr>
                <w:rFonts w:ascii="Arial" w:hAnsi="Arial" w:cs="Arial"/>
              </w:rPr>
            </w:pPr>
            <w:proofErr w:type="spellStart"/>
            <w:r w:rsidRPr="00495C67">
              <w:rPr>
                <w:rFonts w:ascii="Arial" w:hAnsi="Arial" w:cs="Arial"/>
              </w:rPr>
              <w:t>NR_eMIMO-UEConTest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95C67" w:rsidP="008836AC">
            <w:pPr>
              <w:tabs>
                <w:tab w:val="left" w:pos="567"/>
              </w:tabs>
              <w:spacing w:after="0"/>
              <w:rPr>
                <w:rFonts w:ascii="Arial" w:hAnsi="Arial" w:cs="Arial"/>
                <w:lang w:eastAsia="ja-JP"/>
              </w:rPr>
            </w:pPr>
            <w:r w:rsidRPr="00495C67">
              <w:rPr>
                <w:rFonts w:ascii="Arial" w:hAnsi="Arial" w:cs="Arial"/>
                <w:lang w:eastAsia="ja-JP"/>
              </w:rPr>
              <w:t>880070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9112D" w:rsidP="008836AC">
            <w:pPr>
              <w:tabs>
                <w:tab w:val="left" w:pos="567"/>
              </w:tabs>
              <w:spacing w:after="0"/>
              <w:rPr>
                <w:rFonts w:ascii="Arial" w:hAnsi="Arial" w:cs="Arial"/>
              </w:rPr>
            </w:pPr>
            <w:hyperlink r:id="rId7" w:history="1">
              <w:r w:rsidR="00495C67" w:rsidRPr="00495C67">
                <w:rPr>
                  <w:rStyle w:val="Hyperlink"/>
                  <w:rFonts w:ascii="Arial" w:hAnsi="Arial" w:cs="Arial" w:hint="eastAsia"/>
                </w:rPr>
                <w:t>R</w:t>
              </w:r>
              <w:r w:rsidR="00495C67" w:rsidRPr="00495C67">
                <w:rPr>
                  <w:rStyle w:val="Hyperlink"/>
                  <w:rFonts w:ascii="Arial" w:hAnsi="Arial" w:cs="Arial"/>
                </w:rPr>
                <w:t>P-200895</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B5193">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B5193" w:rsidRPr="005B5193">
              <w:rPr>
                <w:rFonts w:ascii="Arial" w:hAnsi="Arial" w:cs="Arial"/>
                <w:color w:val="00B050"/>
                <w:lang w:eastAsia="ja-JP"/>
              </w:rPr>
              <w:t xml:space="preserve">Dec. </w:t>
            </w:r>
            <w:r w:rsidR="00495C67" w:rsidRPr="005B5193">
              <w:rPr>
                <w:rFonts w:ascii="Arial" w:hAnsi="Arial" w:cs="Arial"/>
                <w:color w:val="00B050"/>
                <w:lang w:eastAsia="ja-JP"/>
              </w:rPr>
              <w:t>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723A78" w:rsidP="00495C67">
            <w:pPr>
              <w:tabs>
                <w:tab w:val="left" w:pos="567"/>
              </w:tabs>
              <w:spacing w:after="0"/>
              <w:rPr>
                <w:rFonts w:ascii="Arial" w:hAnsi="Arial" w:cs="Arial"/>
                <w:highlight w:val="yellow"/>
                <w:lang w:eastAsia="ja-JP"/>
              </w:rPr>
            </w:pPr>
            <w:r>
              <w:rPr>
                <w:rFonts w:ascii="Arial" w:hAnsi="Arial" w:cs="Arial"/>
                <w:color w:val="00B050"/>
                <w:lang w:eastAsia="ja-JP"/>
              </w:rPr>
              <w:t>8</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777C0" w:rsidP="008777C0">
            <w:pPr>
              <w:tabs>
                <w:tab w:val="left" w:pos="567"/>
              </w:tabs>
              <w:spacing w:after="0"/>
              <w:rPr>
                <w:rFonts w:ascii="Arial" w:hAnsi="Arial" w:cs="Arial"/>
                <w:color w:val="FF0000"/>
              </w:rPr>
            </w:pPr>
            <w:r w:rsidRPr="00DA26C2">
              <w:rPr>
                <w:rFonts w:ascii="Arial" w:hAnsi="Arial" w:cs="Arial"/>
              </w:rPr>
              <w:t>TSG RAN</w:t>
            </w:r>
            <w:r w:rsidRPr="00495C67">
              <w:rPr>
                <w:rFonts w:ascii="Arial" w:hAnsi="Arial" w:cs="Arial" w:hint="eastAsia"/>
              </w:rPr>
              <w:t xml:space="preserve"> </w:t>
            </w:r>
            <w:r>
              <w:rPr>
                <w:rFonts w:ascii="Arial" w:hAnsi="Arial" w:cs="Arial"/>
              </w:rPr>
              <w:t>WG</w:t>
            </w:r>
            <w:r w:rsidR="00495C67" w:rsidRPr="00495C67">
              <w:rPr>
                <w:rFonts w:ascii="Arial" w:hAnsi="Arial" w:cs="Arial"/>
              </w:rPr>
              <w:t>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r w:rsidR="0052231E">
              <w:rPr>
                <w:rFonts w:ascii="Arial" w:hAnsi="Arial" w:cs="Arial"/>
              </w:rPr>
              <w:t xml:space="preserve"> Technologies Co., Ltd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EC269C">
        <w:rPr>
          <w:rFonts w:eastAsiaTheme="minorEastAsia"/>
        </w:rPr>
        <w:t xml:space="preserve">provided </w:t>
      </w:r>
      <w:r>
        <w:rPr>
          <w:rFonts w:eastAsiaTheme="minorEastAsia"/>
        </w:rPr>
        <w:t xml:space="preserve">as </w:t>
      </w:r>
      <w:r w:rsidR="00EC269C">
        <w:rPr>
          <w:rFonts w:eastAsiaTheme="minorEastAsia"/>
        </w:rPr>
        <w:t>[1]</w:t>
      </w:r>
      <w:r>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SIG</w:t>
      </w:r>
    </w:p>
    <w:p w:rsidR="00495C67" w:rsidRDefault="00495C67" w:rsidP="00495C67">
      <w:pPr>
        <w:rPr>
          <w:rFonts w:eastAsiaTheme="minorEastAsia"/>
        </w:rPr>
      </w:pPr>
      <w:r>
        <w:rPr>
          <w:rFonts w:eastAsiaTheme="minorEastAsia"/>
        </w:rPr>
        <w:t xml:space="preserve">Test case 7.1.1.3.10 for </w:t>
      </w:r>
      <w:r w:rsidRPr="00495C67">
        <w:rPr>
          <w:rFonts w:eastAsiaTheme="minorEastAsia"/>
        </w:rPr>
        <w:t xml:space="preserve">Correct Handling of UL HARQ process / Multiple </w:t>
      </w:r>
      <w:proofErr w:type="spellStart"/>
      <w:r w:rsidRPr="00495C67">
        <w:rPr>
          <w:rFonts w:eastAsiaTheme="minorEastAsia"/>
        </w:rPr>
        <w:t>CORESETPoolIndex</w:t>
      </w:r>
      <w:proofErr w:type="spellEnd"/>
      <w:r w:rsidR="00EC269C">
        <w:rPr>
          <w:rFonts w:eastAsiaTheme="minorEastAsia"/>
        </w:rPr>
        <w:t xml:space="preserve"> is completed</w:t>
      </w:r>
      <w:r>
        <w:rPr>
          <w:rFonts w:eastAsiaTheme="minorEastAsia"/>
        </w:rPr>
        <w:t xml:space="preserve"> [</w:t>
      </w:r>
      <w:r w:rsidR="00EC269C">
        <w:rPr>
          <w:rFonts w:eastAsiaTheme="minorEastAsia"/>
        </w:rPr>
        <w:t>4, 5</w:t>
      </w:r>
      <w:r>
        <w:rPr>
          <w:rFonts w:eastAsiaTheme="minorEastAsia"/>
        </w:rPr>
        <w:t>]</w:t>
      </w:r>
      <w:r w:rsidR="00EC269C">
        <w:rPr>
          <w:rFonts w:eastAsiaTheme="minorEastAsia"/>
        </w:rPr>
        <w:t>. Necessary PICS are specified in 38.508-2 [3].</w:t>
      </w:r>
    </w:p>
    <w:p w:rsidR="00495C67" w:rsidRDefault="00495C67" w:rsidP="00495C67">
      <w:pPr>
        <w:rPr>
          <w:rFonts w:eastAsiaTheme="minorEastAsia"/>
        </w:rPr>
      </w:pPr>
      <w:r>
        <w:rPr>
          <w:rFonts w:eastAsiaTheme="minorEastAsia"/>
        </w:rPr>
        <w:t>It’s discussed to test RANK 4 PMI reporting implicitly instead of a separate test case. Detailed way forward needs further discussion.</w:t>
      </w:r>
    </w:p>
    <w:p w:rsidR="00495C67" w:rsidRPr="00EC269C" w:rsidRDefault="00495C67" w:rsidP="00495C67">
      <w:pPr>
        <w:rPr>
          <w:rFonts w:eastAsiaTheme="minorEastAsia"/>
          <w:u w:val="single"/>
        </w:rPr>
      </w:pPr>
      <w:r w:rsidRPr="00EC269C">
        <w:rPr>
          <w:rFonts w:eastAsiaTheme="minorEastAsia"/>
          <w:u w:val="single"/>
        </w:rPr>
        <w:t>RF</w:t>
      </w:r>
    </w:p>
    <w:p w:rsidR="00495C67" w:rsidRDefault="00495C67" w:rsidP="00495C67">
      <w:pPr>
        <w:rPr>
          <w:rFonts w:eastAsiaTheme="minorEastAsia"/>
        </w:rPr>
      </w:pPr>
      <w:r>
        <w:rPr>
          <w:rFonts w:eastAsiaTheme="minorEastAsia"/>
        </w:rPr>
        <w:t xml:space="preserve">For Full power transmission, </w:t>
      </w:r>
      <w:r w:rsidR="00E4633C">
        <w:rPr>
          <w:rFonts w:eastAsiaTheme="minorEastAsia"/>
        </w:rPr>
        <w:t xml:space="preserve">it was discussed and agreed to test both Rank 2 and Rank 1 with full power transmission for capable UEs. Test cases are introduced in </w:t>
      </w:r>
      <w:r w:rsidR="00EC269C">
        <w:rPr>
          <w:rFonts w:eastAsiaTheme="minorEastAsia"/>
        </w:rPr>
        <w:t>[7-11]</w:t>
      </w:r>
      <w:r w:rsidR="00E4633C">
        <w:rPr>
          <w:rFonts w:eastAsiaTheme="minorEastAsia"/>
        </w:rPr>
        <w:t xml:space="preserve">. </w:t>
      </w:r>
      <w:r w:rsidR="00EC269C">
        <w:rPr>
          <w:rFonts w:eastAsiaTheme="minorEastAsia"/>
        </w:rPr>
        <w:t xml:space="preserve">TP analysis are in [15, 16]. </w:t>
      </w:r>
      <w:r w:rsidR="00E4633C">
        <w:rPr>
          <w:rFonts w:eastAsiaTheme="minorEastAsia"/>
        </w:rPr>
        <w:t>To enable scheduling of full power transmission, the default message of DCI_0_1 is added in 38.508-1 [</w:t>
      </w:r>
      <w:r w:rsidR="00EC269C">
        <w:rPr>
          <w:rFonts w:eastAsiaTheme="minorEastAsia"/>
        </w:rPr>
        <w:t>2</w:t>
      </w:r>
      <w:r w:rsidR="00E4633C">
        <w:rPr>
          <w:rFonts w:eastAsiaTheme="minorEastAsia"/>
        </w:rPr>
        <w:t xml:space="preserve">]. </w:t>
      </w:r>
    </w:p>
    <w:p w:rsidR="00E4633C" w:rsidRPr="00495C67" w:rsidRDefault="00E4633C" w:rsidP="00495C67">
      <w:pPr>
        <w:rPr>
          <w:rFonts w:eastAsiaTheme="minorEastAsia"/>
        </w:rPr>
      </w:pPr>
      <w:r>
        <w:rPr>
          <w:rFonts w:eastAsiaTheme="minorEastAsia"/>
        </w:rPr>
        <w:t>For Low PAPR DMRS sequence, the test point of additional MPR requirements are analysed</w:t>
      </w:r>
      <w:r w:rsidR="00EC269C">
        <w:rPr>
          <w:rFonts w:eastAsiaTheme="minorEastAsia"/>
        </w:rPr>
        <w:t xml:space="preserve"> [17]</w:t>
      </w:r>
      <w:r>
        <w:rPr>
          <w:rFonts w:eastAsiaTheme="minorEastAsia"/>
        </w:rPr>
        <w:t xml:space="preserve"> and implemented in MPR/SEM/ACLR test cases</w:t>
      </w:r>
      <w:r w:rsidR="00EC269C">
        <w:rPr>
          <w:rFonts w:eastAsiaTheme="minorEastAsia"/>
        </w:rPr>
        <w:t xml:space="preserve"> [12-14]</w:t>
      </w:r>
      <w:r>
        <w:rPr>
          <w:rFonts w:eastAsiaTheme="minorEastAsia"/>
        </w:rPr>
        <w:t>.</w:t>
      </w:r>
    </w:p>
    <w:p w:rsidR="00815869" w:rsidRDefault="00815869" w:rsidP="00815869">
      <w:pPr>
        <w:pStyle w:val="Heading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Heading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2A6FA8">
        <w:rPr>
          <w:rFonts w:ascii="Arial" w:eastAsia="Yu Mincho" w:hAnsi="Arial" w:cs="Arial"/>
          <w:bCs/>
          <w:lang w:eastAsia="ja-JP"/>
        </w:rPr>
        <w:t>R5-205909</w:t>
      </w:r>
      <w:r w:rsidRPr="002A6FA8">
        <w:rPr>
          <w:rFonts w:ascii="Arial" w:eastAsia="Yu Mincho" w:hAnsi="Arial" w:cs="Arial"/>
          <w:bCs/>
          <w:lang w:eastAsia="ja-JP"/>
        </w:rPr>
        <w:tab/>
        <w:t>WP - Enhancements on MIMO for NR</w:t>
      </w:r>
      <w:r w:rsidRPr="002A6FA8">
        <w:rPr>
          <w:rFonts w:ascii="Arial" w:eastAsia="Yu Mincho" w:hAnsi="Arial" w:cs="Arial"/>
          <w:bCs/>
          <w:lang w:eastAsia="ja-JP"/>
        </w:rPr>
        <w:tab/>
        <w:t>Huawei, HiSilicon</w:t>
      </w:r>
    </w:p>
    <w:p w:rsidR="002A6FA8" w:rsidRPr="00E4633C" w:rsidRDefault="002A6FA8" w:rsidP="003E3A1A">
      <w:pPr>
        <w:overflowPunct/>
        <w:autoSpaceDE/>
        <w:autoSpaceDN/>
        <w:snapToGrid w:val="0"/>
        <w:spacing w:after="0"/>
        <w:textAlignment w:val="auto"/>
        <w:rPr>
          <w:rFonts w:ascii="Arial" w:eastAsia="Yu Mincho" w:hAnsi="Arial" w:cs="Arial"/>
          <w:bCs/>
          <w:lang w:eastAsia="ja-JP"/>
        </w:rPr>
      </w:pPr>
    </w:p>
    <w:p w:rsidR="00E4633C" w:rsidRPr="00E4633C" w:rsidRDefault="00E4633C" w:rsidP="003E3A1A">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08</w:t>
      </w:r>
      <w:r w:rsidRPr="00E4633C">
        <w:rPr>
          <w:rFonts w:ascii="Arial" w:eastAsiaTheme="minorEastAsia" w:hAnsi="Arial" w:cs="Arial"/>
          <w:b/>
        </w:rPr>
        <w:t>-1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E4633C" w:rsidRPr="00E4633C">
        <w:rPr>
          <w:rFonts w:ascii="Arial" w:eastAsia="Yu Mincho" w:hAnsi="Arial" w:cs="Arial"/>
          <w:bCs/>
          <w:lang w:eastAsia="ja-JP"/>
        </w:rPr>
        <w:t>R5-205932</w:t>
      </w:r>
      <w:r w:rsidR="00E4633C" w:rsidRPr="00E4633C">
        <w:rPr>
          <w:rFonts w:ascii="Arial" w:eastAsia="Yu Mincho" w:hAnsi="Arial" w:cs="Arial"/>
          <w:bCs/>
          <w:lang w:eastAsia="ja-JP"/>
        </w:rPr>
        <w:tab/>
        <w:t xml:space="preserve">Addition of IE configuration for </w:t>
      </w:r>
      <w:proofErr w:type="spellStart"/>
      <w:r w:rsidR="00E4633C" w:rsidRPr="00E4633C">
        <w:rPr>
          <w:rFonts w:ascii="Arial" w:eastAsia="Yu Mincho" w:hAnsi="Arial" w:cs="Arial"/>
          <w:bCs/>
          <w:lang w:eastAsia="ja-JP"/>
        </w:rPr>
        <w:t>ULFPTx</w:t>
      </w:r>
      <w:proofErr w:type="spellEnd"/>
      <w:r w:rsidR="00E4633C" w:rsidRPr="00E4633C">
        <w:rPr>
          <w:rFonts w:ascii="Arial" w:eastAsia="Yu Mincho" w:hAnsi="Arial" w:cs="Arial"/>
          <w:bCs/>
          <w:lang w:eastAsia="ja-JP"/>
        </w:rPr>
        <w:t xml:space="preserve"> to clause 5</w:t>
      </w:r>
      <w:r w:rsidR="00E4633C" w:rsidRPr="00E4633C">
        <w:rPr>
          <w:rFonts w:ascii="Arial" w:eastAsia="Yu Mincho" w:hAnsi="Arial" w:cs="Arial"/>
          <w:bCs/>
          <w:lang w:eastAsia="ja-JP"/>
        </w:rPr>
        <w:tab/>
        <w:t>Huawei, HiSilicon</w:t>
      </w:r>
      <w:r w:rsidR="00E4633C" w:rsidRPr="00E4633C">
        <w:rPr>
          <w:rFonts w:ascii="Arial" w:eastAsia="Yu Mincho" w:hAnsi="Arial" w:cs="Arial"/>
          <w:bCs/>
          <w:lang w:eastAsia="ja-JP"/>
        </w:rPr>
        <w:tab/>
        <w:t>38.508-1</w:t>
      </w:r>
    </w:p>
    <w:p w:rsidR="00E4633C" w:rsidRPr="002A6FA8" w:rsidRDefault="00E4633C" w:rsidP="00E4633C">
      <w:pPr>
        <w:overflowPunct/>
        <w:autoSpaceDE/>
        <w:autoSpaceDN/>
        <w:snapToGrid w:val="0"/>
        <w:spacing w:after="0"/>
        <w:textAlignment w:val="auto"/>
        <w:rPr>
          <w:rFonts w:ascii="Arial" w:eastAsia="Yu Mincho" w:hAnsi="Arial" w:cs="Arial"/>
          <w:bCs/>
          <w:lang w:eastAsia="ja-JP"/>
        </w:rPr>
      </w:pPr>
    </w:p>
    <w:p w:rsidR="00E4633C" w:rsidRPr="00E4633C" w:rsidRDefault="00E4633C" w:rsidP="00E4633C">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08</w:t>
      </w:r>
      <w:r w:rsidRPr="00E4633C">
        <w:rPr>
          <w:rFonts w:ascii="Arial" w:eastAsiaTheme="minorEastAsia" w:hAnsi="Arial" w:cs="Arial"/>
          <w:b/>
        </w:rPr>
        <w:t>-</w:t>
      </w:r>
      <w:r>
        <w:rPr>
          <w:rFonts w:ascii="Arial" w:eastAsiaTheme="minorEastAsia" w:hAnsi="Arial" w:cs="Arial"/>
          <w:b/>
        </w:rPr>
        <w:t>2</w:t>
      </w:r>
      <w:r w:rsidRPr="00E4633C">
        <w:rPr>
          <w:rFonts w:ascii="Arial" w:eastAsiaTheme="minorEastAsia" w:hAnsi="Arial" w:cs="Arial"/>
          <w:b/>
        </w:rPr>
        <w:t xml:space="preserve">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E4633C" w:rsidRPr="00E4633C">
        <w:rPr>
          <w:rFonts w:ascii="Arial" w:eastAsia="Yu Mincho" w:hAnsi="Arial" w:cs="Arial"/>
          <w:bCs/>
          <w:lang w:eastAsia="ja-JP"/>
        </w:rPr>
        <w:t>R5-206414</w:t>
      </w:r>
      <w:r w:rsidR="00E4633C" w:rsidRPr="00E4633C">
        <w:rPr>
          <w:rFonts w:ascii="Arial" w:eastAsia="Yu Mincho" w:hAnsi="Arial" w:cs="Arial"/>
          <w:bCs/>
          <w:lang w:eastAsia="ja-JP"/>
        </w:rPr>
        <w:tab/>
        <w:t xml:space="preserve">Adding UE capabilities for </w:t>
      </w:r>
      <w:proofErr w:type="spellStart"/>
      <w:r w:rsidR="00E4633C" w:rsidRPr="00E4633C">
        <w:rPr>
          <w:rFonts w:ascii="Arial" w:eastAsia="Yu Mincho" w:hAnsi="Arial" w:cs="Arial"/>
          <w:bCs/>
          <w:lang w:eastAsia="ja-JP"/>
        </w:rPr>
        <w:t>eMIMO</w:t>
      </w:r>
      <w:proofErr w:type="spellEnd"/>
      <w:r w:rsidR="00E4633C" w:rsidRPr="00E4633C">
        <w:rPr>
          <w:rFonts w:ascii="Arial" w:eastAsia="Yu Mincho" w:hAnsi="Arial" w:cs="Arial"/>
          <w:bCs/>
          <w:lang w:eastAsia="ja-JP"/>
        </w:rPr>
        <w:tab/>
        <w:t>Lenovo, Motorola Mobility</w:t>
      </w:r>
      <w:r w:rsidR="00E4633C" w:rsidRPr="00E4633C">
        <w:rPr>
          <w:rFonts w:ascii="Arial" w:eastAsia="Yu Mincho" w:hAnsi="Arial" w:cs="Arial"/>
          <w:bCs/>
          <w:lang w:eastAsia="ja-JP"/>
        </w:rPr>
        <w:tab/>
        <w:t>38.508-2</w:t>
      </w:r>
    </w:p>
    <w:p w:rsidR="00E4633C" w:rsidRPr="002A6FA8" w:rsidRDefault="00E4633C" w:rsidP="00E4633C">
      <w:pPr>
        <w:overflowPunct/>
        <w:autoSpaceDE/>
        <w:autoSpaceDN/>
        <w:snapToGrid w:val="0"/>
        <w:spacing w:after="0"/>
        <w:textAlignment w:val="auto"/>
        <w:rPr>
          <w:rFonts w:ascii="Arial" w:eastAsia="Yu Mincho" w:hAnsi="Arial" w:cs="Arial"/>
          <w:bCs/>
          <w:lang w:eastAsia="ja-JP"/>
        </w:rPr>
      </w:pPr>
    </w:p>
    <w:p w:rsidR="00E4633C" w:rsidRPr="00E4633C" w:rsidRDefault="00E4633C" w:rsidP="00E4633C">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23-1</w:t>
      </w:r>
      <w:r w:rsidRPr="00E4633C">
        <w:rPr>
          <w:rFonts w:ascii="Arial" w:eastAsiaTheme="minorEastAsia" w:hAnsi="Arial" w:cs="Arial"/>
          <w:b/>
        </w:rPr>
        <w:t xml:space="preserve">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E4633C" w:rsidRPr="00E4633C">
        <w:rPr>
          <w:rFonts w:ascii="Arial" w:eastAsia="Yu Mincho" w:hAnsi="Arial" w:cs="Arial"/>
          <w:bCs/>
          <w:lang w:eastAsia="ja-JP"/>
        </w:rPr>
        <w:t>R5-206415</w:t>
      </w:r>
      <w:r w:rsidR="00E4633C" w:rsidRPr="00E4633C">
        <w:rPr>
          <w:rFonts w:ascii="Arial" w:eastAsia="Yu Mincho" w:hAnsi="Arial" w:cs="Arial"/>
          <w:bCs/>
          <w:lang w:eastAsia="ja-JP"/>
        </w:rPr>
        <w:tab/>
        <w:t xml:space="preserve">Addition of </w:t>
      </w:r>
      <w:proofErr w:type="spellStart"/>
      <w:r w:rsidR="00E4633C" w:rsidRPr="00E4633C">
        <w:rPr>
          <w:rFonts w:ascii="Arial" w:eastAsia="Yu Mincho" w:hAnsi="Arial" w:cs="Arial"/>
          <w:bCs/>
          <w:lang w:eastAsia="ja-JP"/>
        </w:rPr>
        <w:t>eMIMO</w:t>
      </w:r>
      <w:proofErr w:type="spellEnd"/>
      <w:r w:rsidR="00E4633C" w:rsidRPr="00E4633C">
        <w:rPr>
          <w:rFonts w:ascii="Arial" w:eastAsia="Yu Mincho" w:hAnsi="Arial" w:cs="Arial"/>
          <w:bCs/>
          <w:lang w:eastAsia="ja-JP"/>
        </w:rPr>
        <w:t xml:space="preserve"> MAC Test Case</w:t>
      </w:r>
      <w:r w:rsidR="00E4633C" w:rsidRPr="00E4633C">
        <w:rPr>
          <w:rFonts w:ascii="Arial" w:eastAsia="Yu Mincho" w:hAnsi="Arial" w:cs="Arial"/>
          <w:bCs/>
          <w:lang w:eastAsia="ja-JP"/>
        </w:rPr>
        <w:tab/>
        <w:t>Lenovo, Motorola Mobility</w:t>
      </w:r>
      <w:r w:rsidR="00E4633C" w:rsidRPr="00E4633C">
        <w:rPr>
          <w:rFonts w:ascii="Arial" w:eastAsia="Yu Mincho" w:hAnsi="Arial" w:cs="Arial"/>
          <w:bCs/>
          <w:lang w:eastAsia="ja-JP"/>
        </w:rPr>
        <w:tab/>
        <w:t>38.523-1</w:t>
      </w:r>
    </w:p>
    <w:p w:rsidR="00E4633C" w:rsidRPr="002A6FA8" w:rsidRDefault="00E4633C" w:rsidP="00E4633C">
      <w:pPr>
        <w:overflowPunct/>
        <w:autoSpaceDE/>
        <w:autoSpaceDN/>
        <w:snapToGrid w:val="0"/>
        <w:spacing w:after="0"/>
        <w:textAlignment w:val="auto"/>
        <w:rPr>
          <w:rFonts w:ascii="Arial" w:eastAsiaTheme="minorEastAsia" w:hAnsi="Arial" w:cs="Arial"/>
          <w:b/>
        </w:rPr>
      </w:pPr>
    </w:p>
    <w:p w:rsidR="00E4633C" w:rsidRDefault="00E4633C" w:rsidP="00E4633C">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23-2</w:t>
      </w:r>
      <w:r w:rsidRPr="00E4633C">
        <w:rPr>
          <w:rFonts w:ascii="Arial" w:eastAsiaTheme="minorEastAsia" w:hAnsi="Arial" w:cs="Arial"/>
          <w:b/>
        </w:rPr>
        <w:t xml:space="preserve">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E4633C" w:rsidRPr="00E4633C">
        <w:rPr>
          <w:rFonts w:ascii="Arial" w:eastAsia="Yu Mincho" w:hAnsi="Arial" w:cs="Arial"/>
          <w:bCs/>
          <w:lang w:eastAsia="ja-JP"/>
        </w:rPr>
        <w:t>R5-206416</w:t>
      </w:r>
      <w:r w:rsidR="00E4633C" w:rsidRPr="00E4633C">
        <w:rPr>
          <w:rFonts w:ascii="Arial" w:eastAsia="Yu Mincho" w:hAnsi="Arial" w:cs="Arial"/>
          <w:bCs/>
          <w:lang w:eastAsia="ja-JP"/>
        </w:rPr>
        <w:tab/>
        <w:t xml:space="preserve">Addition of applicability for </w:t>
      </w:r>
      <w:proofErr w:type="spellStart"/>
      <w:r w:rsidR="00E4633C" w:rsidRPr="00E4633C">
        <w:rPr>
          <w:rFonts w:ascii="Arial" w:eastAsia="Yu Mincho" w:hAnsi="Arial" w:cs="Arial"/>
          <w:bCs/>
          <w:lang w:eastAsia="ja-JP"/>
        </w:rPr>
        <w:t>eMIMO</w:t>
      </w:r>
      <w:proofErr w:type="spellEnd"/>
      <w:r w:rsidR="00E4633C" w:rsidRPr="00E4633C">
        <w:rPr>
          <w:rFonts w:ascii="Arial" w:eastAsia="Yu Mincho" w:hAnsi="Arial" w:cs="Arial"/>
          <w:bCs/>
          <w:lang w:eastAsia="ja-JP"/>
        </w:rPr>
        <w:t xml:space="preserve"> Test Cases</w:t>
      </w:r>
      <w:r w:rsidR="00E4633C" w:rsidRPr="00E4633C">
        <w:rPr>
          <w:rFonts w:ascii="Arial" w:eastAsia="Yu Mincho" w:hAnsi="Arial" w:cs="Arial"/>
          <w:bCs/>
          <w:lang w:eastAsia="ja-JP"/>
        </w:rPr>
        <w:tab/>
        <w:t>Lenovo, Motorola Mobility</w:t>
      </w:r>
      <w:r w:rsidR="00E4633C" w:rsidRPr="00E4633C">
        <w:rPr>
          <w:rFonts w:ascii="Arial" w:eastAsia="Yu Mincho" w:hAnsi="Arial" w:cs="Arial"/>
          <w:bCs/>
          <w:lang w:eastAsia="ja-JP"/>
        </w:rPr>
        <w:tab/>
        <w:t>38.523-2</w:t>
      </w:r>
    </w:p>
    <w:p w:rsidR="00E4633C" w:rsidRPr="002A6FA8" w:rsidRDefault="00E4633C" w:rsidP="003E3A1A">
      <w:pPr>
        <w:overflowPunct/>
        <w:autoSpaceDE/>
        <w:autoSpaceDN/>
        <w:snapToGrid w:val="0"/>
        <w:spacing w:after="0"/>
        <w:textAlignment w:val="auto"/>
        <w:rPr>
          <w:rFonts w:ascii="Arial" w:eastAsia="Yu Mincho" w:hAnsi="Arial" w:cs="Arial"/>
          <w:bCs/>
          <w:lang w:eastAsia="ja-JP"/>
        </w:rPr>
      </w:pPr>
    </w:p>
    <w:p w:rsidR="00701410" w:rsidRPr="00E4633C" w:rsidRDefault="00E4633C" w:rsidP="003E3A1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8.521-1 documents</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[6]</w:t>
      </w:r>
      <w:r>
        <w:rPr>
          <w:rFonts w:ascii="Arial" w:eastAsia="Yu Mincho" w:hAnsi="Arial" w:cs="Arial"/>
          <w:bCs/>
          <w:lang w:eastAsia="ja-JP"/>
        </w:rPr>
        <w:tab/>
      </w:r>
      <w:r w:rsidR="00E4633C" w:rsidRPr="00E4633C">
        <w:rPr>
          <w:rFonts w:ascii="Arial" w:eastAsia="Yu Mincho" w:hAnsi="Arial" w:cs="Arial"/>
          <w:lang w:eastAsia="ja-JP"/>
        </w:rPr>
        <w:t>R5-205557</w:t>
      </w:r>
      <w:r w:rsidR="00E4633C" w:rsidRPr="00E4633C">
        <w:rPr>
          <w:rFonts w:ascii="Arial" w:eastAsia="Yu Mincho" w:hAnsi="Arial" w:cs="Arial"/>
          <w:lang w:eastAsia="ja-JP"/>
        </w:rPr>
        <w:tab/>
        <w:t>Updating abbreviation list</w:t>
      </w:r>
      <w:r w:rsidR="00E4633C" w:rsidRPr="00E4633C">
        <w:rPr>
          <w:rFonts w:ascii="Arial" w:eastAsia="Yu Mincho" w:hAnsi="Arial" w:cs="Arial"/>
          <w:lang w:eastAsia="ja-JP"/>
        </w:rPr>
        <w:tab/>
        <w:t>Ericsson</w:t>
      </w:r>
      <w:r w:rsidR="00E4633C" w:rsidRPr="00E4633C">
        <w:rPr>
          <w:rFonts w:ascii="Arial" w:eastAsia="Yu Mincho" w:hAnsi="Arial" w:cs="Arial"/>
          <w:lang w:eastAsia="ja-JP"/>
        </w:rPr>
        <w:tab/>
        <w:t xml:space="preserve">38.521-1 </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[7]</w:t>
      </w:r>
      <w:r>
        <w:rPr>
          <w:rFonts w:ascii="Arial" w:eastAsia="Yu Mincho" w:hAnsi="Arial" w:cs="Arial"/>
          <w:bCs/>
          <w:lang w:eastAsia="ja-JP"/>
        </w:rPr>
        <w:tab/>
      </w:r>
      <w:r w:rsidR="00E4633C" w:rsidRPr="00E4633C">
        <w:rPr>
          <w:rFonts w:ascii="Arial" w:eastAsia="Yu Mincho" w:hAnsi="Arial" w:cs="Arial"/>
          <w:lang w:eastAsia="ja-JP"/>
        </w:rPr>
        <w:t>R5-205796</w:t>
      </w:r>
      <w:r w:rsidR="00E4633C" w:rsidRPr="00E4633C">
        <w:rPr>
          <w:rFonts w:ascii="Arial" w:eastAsia="Yu Mincho" w:hAnsi="Arial" w:cs="Arial"/>
          <w:lang w:eastAsia="ja-JP"/>
        </w:rPr>
        <w:tab/>
        <w:t xml:space="preserve">Update of MOP for UL MIMO with </w:t>
      </w:r>
      <w:proofErr w:type="spellStart"/>
      <w:r w:rsidR="00E4633C" w:rsidRPr="00E4633C">
        <w:rPr>
          <w:rFonts w:ascii="Arial" w:eastAsia="Yu Mincho" w:hAnsi="Arial" w:cs="Arial"/>
          <w:lang w:eastAsia="ja-JP"/>
        </w:rPr>
        <w:t>ULFPTx</w:t>
      </w:r>
      <w:proofErr w:type="spellEnd"/>
      <w:r w:rsidR="00E4633C" w:rsidRPr="00E4633C">
        <w:rPr>
          <w:rFonts w:ascii="Arial" w:eastAsia="Yu Mincho" w:hAnsi="Arial" w:cs="Arial"/>
          <w:lang w:eastAsia="ja-JP"/>
        </w:rPr>
        <w:t xml:space="preserve"> in 6.2D.1</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 xml:space="preserve">38.521-1 </w:t>
      </w:r>
    </w:p>
    <w:p w:rsidR="00B27AF1" w:rsidRPr="00E4633C" w:rsidRDefault="00B27AF1" w:rsidP="00B27AF1">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[8]</w:t>
      </w:r>
      <w:r>
        <w:rPr>
          <w:rFonts w:ascii="Arial" w:eastAsia="Yu Mincho" w:hAnsi="Arial" w:cs="Arial"/>
          <w:bCs/>
          <w:lang w:eastAsia="ja-JP"/>
        </w:rPr>
        <w:tab/>
      </w:r>
      <w:r w:rsidRPr="00E4633C">
        <w:rPr>
          <w:rFonts w:ascii="Arial" w:eastAsia="Yu Mincho" w:hAnsi="Arial" w:cs="Arial"/>
          <w:lang w:eastAsia="ja-JP"/>
        </w:rPr>
        <w:t>R5-206768</w:t>
      </w:r>
      <w:r w:rsidRPr="00E4633C">
        <w:rPr>
          <w:rFonts w:ascii="Arial" w:eastAsia="Yu Mincho" w:hAnsi="Arial" w:cs="Arial"/>
          <w:lang w:eastAsia="ja-JP"/>
        </w:rPr>
        <w:tab/>
        <w:t>Addition of new test case 6.5D.3_1.1 general spurious emissions for Rel-16 UL MIMO</w:t>
      </w:r>
      <w:r w:rsidRPr="00E4633C">
        <w:rPr>
          <w:rFonts w:ascii="Arial" w:eastAsia="Yu Mincho" w:hAnsi="Arial" w:cs="Arial"/>
          <w:lang w:eastAsia="ja-JP"/>
        </w:rPr>
        <w:tab/>
        <w:t>Huawei, HiSilicon</w:t>
      </w:r>
      <w:r w:rsidRPr="00E4633C">
        <w:rPr>
          <w:rFonts w:ascii="Arial" w:eastAsia="Yu Mincho" w:hAnsi="Arial" w:cs="Arial"/>
          <w:lang w:eastAsia="ja-JP"/>
        </w:rPr>
        <w:tab/>
        <w:t>38.521-1</w:t>
      </w:r>
    </w:p>
    <w:p w:rsidR="00E4633C" w:rsidRPr="00E4633C" w:rsidRDefault="00B27AF1" w:rsidP="00B27AF1">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[9</w:t>
      </w:r>
      <w:r w:rsidR="002A6FA8">
        <w:rPr>
          <w:rFonts w:ascii="Arial" w:eastAsia="Yu Mincho" w:hAnsi="Arial" w:cs="Arial"/>
          <w:bCs/>
          <w:lang w:eastAsia="ja-JP"/>
        </w:rPr>
        <w:t>]</w:t>
      </w:r>
      <w:r w:rsidR="002A6FA8">
        <w:rPr>
          <w:rFonts w:ascii="Arial" w:eastAsia="Yu Mincho" w:hAnsi="Arial" w:cs="Arial"/>
          <w:bCs/>
          <w:lang w:eastAsia="ja-JP"/>
        </w:rPr>
        <w:tab/>
      </w:r>
      <w:r w:rsidR="00E4633C" w:rsidRPr="00E4633C">
        <w:rPr>
          <w:rFonts w:ascii="Arial" w:eastAsia="Yu Mincho" w:hAnsi="Arial" w:cs="Arial"/>
          <w:lang w:eastAsia="ja-JP"/>
        </w:rPr>
        <w:t>R5-205799</w:t>
      </w:r>
      <w:r w:rsidR="00E4633C" w:rsidRPr="00E4633C">
        <w:rPr>
          <w:rFonts w:ascii="Arial" w:eastAsia="Yu Mincho" w:hAnsi="Arial" w:cs="Arial"/>
          <w:lang w:eastAsia="ja-JP"/>
        </w:rPr>
        <w:tab/>
        <w:t>Addition of new test case 6.5D.3_1.2 UE co-existence spurious emissions for Rel-16 UL MIMO</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38.521-1</w:t>
      </w:r>
    </w:p>
    <w:p w:rsidR="00E4633C" w:rsidRPr="00E4633C" w:rsidRDefault="00B27AF1"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[10</w:t>
      </w:r>
      <w:r w:rsidR="002A6FA8">
        <w:rPr>
          <w:rFonts w:ascii="Arial" w:eastAsia="Yu Mincho" w:hAnsi="Arial" w:cs="Arial"/>
          <w:bCs/>
          <w:lang w:eastAsia="ja-JP"/>
        </w:rPr>
        <w:t>]</w:t>
      </w:r>
      <w:r w:rsidR="002A6FA8">
        <w:rPr>
          <w:rFonts w:ascii="Arial" w:eastAsia="Yu Mincho" w:hAnsi="Arial" w:cs="Arial"/>
          <w:bCs/>
          <w:lang w:eastAsia="ja-JP"/>
        </w:rPr>
        <w:tab/>
      </w:r>
      <w:r w:rsidR="00E4633C" w:rsidRPr="00E4633C">
        <w:rPr>
          <w:rFonts w:ascii="Arial" w:eastAsia="Yu Mincho" w:hAnsi="Arial" w:cs="Arial"/>
          <w:lang w:eastAsia="ja-JP"/>
        </w:rPr>
        <w:t>R5-205800</w:t>
      </w:r>
      <w:r w:rsidR="00E4633C" w:rsidRPr="00E4633C">
        <w:rPr>
          <w:rFonts w:ascii="Arial" w:eastAsia="Yu Mincho" w:hAnsi="Arial" w:cs="Arial"/>
          <w:lang w:eastAsia="ja-JP"/>
        </w:rPr>
        <w:tab/>
        <w:t>Addition of new test case 6.5D.3_1.3 additional spurious emissions for Rel-16 UL MIMO</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 xml:space="preserve">38.521-1 </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[11]</w:t>
      </w:r>
      <w:r>
        <w:rPr>
          <w:rFonts w:ascii="Arial" w:eastAsia="Yu Mincho" w:hAnsi="Arial" w:cs="Arial"/>
          <w:bCs/>
          <w:lang w:eastAsia="ja-JP"/>
        </w:rPr>
        <w:tab/>
      </w:r>
      <w:r w:rsidR="00E4633C" w:rsidRPr="00E4633C">
        <w:rPr>
          <w:rFonts w:ascii="Arial" w:eastAsia="Yu Mincho" w:hAnsi="Arial" w:cs="Arial"/>
          <w:lang w:eastAsia="ja-JP"/>
        </w:rPr>
        <w:t>R5-206894</w:t>
      </w:r>
      <w:r w:rsidR="00E4633C" w:rsidRPr="00E4633C">
        <w:rPr>
          <w:rFonts w:ascii="Arial" w:eastAsia="Yu Mincho" w:hAnsi="Arial" w:cs="Arial"/>
          <w:lang w:eastAsia="ja-JP"/>
        </w:rPr>
        <w:tab/>
        <w:t>Addition of test case 6.5D.1_1, Occupied bandwidth for UL MIMO (Rel-16 onward)</w:t>
      </w:r>
      <w:r w:rsidR="00E4633C" w:rsidRPr="00E4633C">
        <w:rPr>
          <w:rFonts w:ascii="Arial" w:eastAsia="Yu Mincho" w:hAnsi="Arial" w:cs="Arial"/>
          <w:lang w:eastAsia="ja-JP"/>
        </w:rPr>
        <w:tab/>
        <w:t>Ericsson</w:t>
      </w:r>
      <w:r w:rsidR="00E4633C" w:rsidRPr="00E4633C">
        <w:rPr>
          <w:rFonts w:ascii="Arial" w:eastAsia="Yu Mincho" w:hAnsi="Arial" w:cs="Arial"/>
          <w:lang w:eastAsia="ja-JP"/>
        </w:rPr>
        <w:tab/>
        <w:t>38.521-1</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[12]</w:t>
      </w:r>
      <w:r>
        <w:rPr>
          <w:rFonts w:ascii="Arial" w:eastAsia="Yu Mincho" w:hAnsi="Arial" w:cs="Arial"/>
          <w:bCs/>
          <w:lang w:eastAsia="ja-JP"/>
        </w:rPr>
        <w:tab/>
      </w:r>
      <w:r w:rsidR="00E4633C" w:rsidRPr="00E4633C">
        <w:rPr>
          <w:rFonts w:ascii="Arial" w:eastAsia="Yu Mincho" w:hAnsi="Arial" w:cs="Arial"/>
          <w:lang w:eastAsia="ja-JP"/>
        </w:rPr>
        <w:t>R5-205791</w:t>
      </w:r>
      <w:r w:rsidR="00E4633C" w:rsidRPr="00E4633C">
        <w:rPr>
          <w:rFonts w:ascii="Arial" w:eastAsia="Yu Mincho" w:hAnsi="Arial" w:cs="Arial"/>
          <w:lang w:eastAsia="ja-JP"/>
        </w:rPr>
        <w:tab/>
        <w:t>Update of MPR for PC3 half Pi BPSK DMRS in 6.2.2</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38.521-1</w:t>
      </w:r>
    </w:p>
    <w:p w:rsidR="00E4633C" w:rsidRP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[13]</w:t>
      </w:r>
      <w:r>
        <w:rPr>
          <w:rFonts w:ascii="Arial" w:eastAsia="Yu Mincho" w:hAnsi="Arial" w:cs="Arial"/>
          <w:bCs/>
          <w:lang w:eastAsia="ja-JP"/>
        </w:rPr>
        <w:tab/>
      </w:r>
      <w:r w:rsidR="00E4633C" w:rsidRPr="00E4633C">
        <w:rPr>
          <w:rFonts w:ascii="Arial" w:eastAsia="Yu Mincho" w:hAnsi="Arial" w:cs="Arial"/>
          <w:lang w:eastAsia="ja-JP"/>
        </w:rPr>
        <w:t>R5-206766</w:t>
      </w:r>
      <w:r w:rsidR="00E4633C" w:rsidRPr="00E4633C">
        <w:rPr>
          <w:rFonts w:ascii="Arial" w:eastAsia="Yu Mincho" w:hAnsi="Arial" w:cs="Arial"/>
          <w:lang w:eastAsia="ja-JP"/>
        </w:rPr>
        <w:tab/>
        <w:t>Update of SEM for PC3 half Pi BPSK DMRS in 6.5.2.2</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38.521-1</w:t>
      </w:r>
    </w:p>
    <w:p w:rsidR="00E4633C" w:rsidRDefault="002A6FA8" w:rsidP="00E4633C">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[14]</w:t>
      </w:r>
      <w:r>
        <w:rPr>
          <w:rFonts w:ascii="Arial" w:eastAsia="Yu Mincho" w:hAnsi="Arial" w:cs="Arial"/>
          <w:bCs/>
          <w:lang w:eastAsia="ja-JP"/>
        </w:rPr>
        <w:tab/>
      </w:r>
      <w:r w:rsidR="00E4633C" w:rsidRPr="00E4633C">
        <w:rPr>
          <w:rFonts w:ascii="Arial" w:eastAsia="Yu Mincho" w:hAnsi="Arial" w:cs="Arial"/>
          <w:lang w:eastAsia="ja-JP"/>
        </w:rPr>
        <w:t>R5-206767</w:t>
      </w:r>
      <w:r w:rsidR="00E4633C" w:rsidRPr="00E4633C">
        <w:rPr>
          <w:rFonts w:ascii="Arial" w:eastAsia="Yu Mincho" w:hAnsi="Arial" w:cs="Arial"/>
          <w:lang w:eastAsia="ja-JP"/>
        </w:rPr>
        <w:tab/>
        <w:t>Update of NR ACLR for PC3 half Pi BPSK DMRS in 6.5.2.4.1</w:t>
      </w:r>
      <w:r w:rsidR="00E4633C" w:rsidRPr="00E4633C">
        <w:rPr>
          <w:rFonts w:ascii="Arial" w:eastAsia="Yu Mincho" w:hAnsi="Arial" w:cs="Arial"/>
          <w:lang w:eastAsia="ja-JP"/>
        </w:rPr>
        <w:tab/>
        <w:t>Huawei, HiSilicon</w:t>
      </w:r>
      <w:r w:rsidR="00E4633C" w:rsidRPr="00E4633C">
        <w:rPr>
          <w:rFonts w:ascii="Arial" w:eastAsia="Yu Mincho" w:hAnsi="Arial" w:cs="Arial"/>
          <w:lang w:eastAsia="ja-JP"/>
        </w:rPr>
        <w:tab/>
        <w:t>38.521-1</w:t>
      </w:r>
    </w:p>
    <w:p w:rsidR="00E4633C" w:rsidRPr="002A6FA8" w:rsidRDefault="00E4633C" w:rsidP="003E3A1A">
      <w:pPr>
        <w:overflowPunct/>
        <w:autoSpaceDE/>
        <w:autoSpaceDN/>
        <w:snapToGrid w:val="0"/>
        <w:spacing w:after="0"/>
        <w:textAlignment w:val="auto"/>
        <w:rPr>
          <w:rFonts w:ascii="Arial" w:eastAsia="Yu Mincho" w:hAnsi="Arial" w:cs="Arial"/>
          <w:lang w:eastAsia="ja-JP"/>
        </w:rPr>
      </w:pPr>
    </w:p>
    <w:p w:rsidR="00E4633C" w:rsidRPr="00E4633C" w:rsidRDefault="00E4633C" w:rsidP="00E4633C">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905</w:t>
      </w:r>
      <w:r w:rsidRPr="00E4633C">
        <w:rPr>
          <w:rFonts w:ascii="Arial" w:eastAsiaTheme="minorEastAsia" w:hAnsi="Arial" w:cs="Arial"/>
          <w:b/>
        </w:rPr>
        <w:t xml:space="preserve">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Pr>
          <w:rFonts w:ascii="Arial" w:eastAsia="Yu Mincho" w:hAnsi="Arial" w:cs="Arial"/>
          <w:bCs/>
          <w:lang w:eastAsia="ja-JP"/>
        </w:rPr>
        <w:tab/>
      </w:r>
      <w:r w:rsidR="004C2046" w:rsidRPr="00E4633C">
        <w:rPr>
          <w:rFonts w:ascii="Arial" w:eastAsia="Yu Mincho" w:hAnsi="Arial" w:cs="Arial"/>
          <w:bCs/>
          <w:lang w:eastAsia="ja-JP"/>
        </w:rPr>
        <w:t>R5-206858</w:t>
      </w:r>
      <w:r w:rsidR="004C2046" w:rsidRPr="00E4633C">
        <w:rPr>
          <w:rFonts w:ascii="Arial" w:eastAsia="Yu Mincho" w:hAnsi="Arial" w:cs="Arial"/>
          <w:bCs/>
          <w:lang w:eastAsia="ja-JP"/>
        </w:rPr>
        <w:tab/>
        <w:t>Update of test point analysis for MOP in FR1</w:t>
      </w:r>
      <w:r w:rsidR="004C2046" w:rsidRPr="00E4633C">
        <w:rPr>
          <w:rFonts w:ascii="Arial" w:eastAsia="Yu Mincho" w:hAnsi="Arial" w:cs="Arial"/>
          <w:bCs/>
          <w:lang w:eastAsia="ja-JP"/>
        </w:rPr>
        <w:tab/>
        <w:t>Huawei, HiSilicon</w:t>
      </w:r>
      <w:r w:rsidR="004C2046" w:rsidRPr="00E4633C">
        <w:rPr>
          <w:rFonts w:ascii="Arial" w:eastAsia="Yu Mincho" w:hAnsi="Arial" w:cs="Arial"/>
          <w:bCs/>
          <w:lang w:eastAsia="ja-JP"/>
        </w:rPr>
        <w:tab/>
        <w:t>38.905</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[16]</w:t>
      </w:r>
      <w:r>
        <w:rPr>
          <w:rFonts w:ascii="Arial" w:eastAsia="Yu Mincho" w:hAnsi="Arial" w:cs="Arial"/>
          <w:bCs/>
          <w:lang w:eastAsia="ja-JP"/>
        </w:rPr>
        <w:tab/>
      </w:r>
      <w:r w:rsidR="004C2046" w:rsidRPr="00E4633C">
        <w:rPr>
          <w:rFonts w:ascii="Arial" w:eastAsia="Yu Mincho" w:hAnsi="Arial" w:cs="Arial"/>
          <w:bCs/>
          <w:lang w:eastAsia="ja-JP"/>
        </w:rPr>
        <w:t>R5-206769</w:t>
      </w:r>
      <w:r w:rsidR="004C2046" w:rsidRPr="00E4633C">
        <w:rPr>
          <w:rFonts w:ascii="Arial" w:eastAsia="Yu Mincho" w:hAnsi="Arial" w:cs="Arial"/>
          <w:bCs/>
          <w:lang w:eastAsia="ja-JP"/>
        </w:rPr>
        <w:tab/>
        <w:t xml:space="preserve">Update of test point analysis for </w:t>
      </w:r>
      <w:proofErr w:type="spellStart"/>
      <w:r w:rsidR="004C2046" w:rsidRPr="00E4633C">
        <w:rPr>
          <w:rFonts w:ascii="Arial" w:eastAsia="Yu Mincho" w:hAnsi="Arial" w:cs="Arial"/>
          <w:bCs/>
          <w:lang w:eastAsia="ja-JP"/>
        </w:rPr>
        <w:t>Tx</w:t>
      </w:r>
      <w:proofErr w:type="spellEnd"/>
      <w:r w:rsidR="004C2046" w:rsidRPr="00E4633C">
        <w:rPr>
          <w:rFonts w:ascii="Arial" w:eastAsia="Yu Mincho" w:hAnsi="Arial" w:cs="Arial"/>
          <w:bCs/>
          <w:lang w:eastAsia="ja-JP"/>
        </w:rPr>
        <w:t xml:space="preserve"> spurious emissions in NR FR1</w:t>
      </w:r>
      <w:r w:rsidR="004C2046" w:rsidRPr="00E4633C">
        <w:rPr>
          <w:rFonts w:ascii="Arial" w:eastAsia="Yu Mincho" w:hAnsi="Arial" w:cs="Arial"/>
          <w:bCs/>
          <w:lang w:eastAsia="ja-JP"/>
        </w:rPr>
        <w:tab/>
        <w:t>Huawei, HiSilicon</w:t>
      </w:r>
      <w:r w:rsidR="004C2046" w:rsidRPr="00E4633C">
        <w:rPr>
          <w:rFonts w:ascii="Arial" w:eastAsia="Yu Mincho" w:hAnsi="Arial" w:cs="Arial"/>
          <w:bCs/>
          <w:lang w:eastAsia="ja-JP"/>
        </w:rPr>
        <w:tab/>
        <w:t>38.905</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Pr>
          <w:rFonts w:ascii="Arial" w:eastAsia="Yu Mincho" w:hAnsi="Arial" w:cs="Arial"/>
          <w:bCs/>
          <w:lang w:eastAsia="ja-JP"/>
        </w:rPr>
        <w:tab/>
      </w:r>
      <w:r w:rsidR="00EC269C" w:rsidRPr="00E4633C">
        <w:rPr>
          <w:rFonts w:ascii="Arial" w:eastAsia="Yu Mincho" w:hAnsi="Arial" w:cs="Arial"/>
          <w:bCs/>
          <w:lang w:eastAsia="ja-JP"/>
        </w:rPr>
        <w:t>R5-206857</w:t>
      </w:r>
      <w:r w:rsidR="00EC269C" w:rsidRPr="00E4633C">
        <w:rPr>
          <w:rFonts w:ascii="Arial" w:eastAsia="Yu Mincho" w:hAnsi="Arial" w:cs="Arial"/>
          <w:bCs/>
          <w:lang w:eastAsia="ja-JP"/>
        </w:rPr>
        <w:tab/>
        <w:t>Update of test point analysis for MPR, SEM and ACLR in NR FR1</w:t>
      </w:r>
      <w:r w:rsidR="00EC269C" w:rsidRPr="00E4633C">
        <w:rPr>
          <w:rFonts w:ascii="Arial" w:eastAsia="Yu Mincho" w:hAnsi="Arial" w:cs="Arial"/>
          <w:bCs/>
          <w:lang w:eastAsia="ja-JP"/>
        </w:rPr>
        <w:tab/>
        <w:t>Huawei, HiSilicon</w:t>
      </w:r>
      <w:r w:rsidR="00EC269C" w:rsidRPr="00E4633C">
        <w:rPr>
          <w:rFonts w:ascii="Arial" w:eastAsia="Yu Mincho" w:hAnsi="Arial" w:cs="Arial"/>
          <w:bCs/>
          <w:lang w:eastAsia="ja-JP"/>
        </w:rPr>
        <w:tab/>
        <w:t>38.905</w:t>
      </w:r>
    </w:p>
    <w:p w:rsidR="00E4633C" w:rsidRPr="002A6FA8" w:rsidRDefault="00E4633C" w:rsidP="003E3A1A">
      <w:pPr>
        <w:overflowPunct/>
        <w:autoSpaceDE/>
        <w:autoSpaceDN/>
        <w:snapToGrid w:val="0"/>
        <w:spacing w:after="0"/>
        <w:textAlignment w:val="auto"/>
        <w:rPr>
          <w:rFonts w:ascii="Arial" w:eastAsia="Yu Mincho"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12D" w:rsidRDefault="00D9112D">
      <w:r>
        <w:separator/>
      </w:r>
    </w:p>
  </w:endnote>
  <w:endnote w:type="continuationSeparator" w:id="0">
    <w:p w:rsidR="00D9112D" w:rsidRDefault="00D9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Footer"/>
    </w:pPr>
    <w:r>
      <w:rPr>
        <w:rStyle w:val="PageNumber"/>
      </w:rPr>
      <w:fldChar w:fldCharType="begin"/>
    </w:r>
    <w:r>
      <w:rPr>
        <w:rStyle w:val="PageNumber"/>
      </w:rPr>
      <w:instrText xml:space="preserve"> PAGE </w:instrText>
    </w:r>
    <w:r>
      <w:rPr>
        <w:rStyle w:val="PageNumber"/>
      </w:rPr>
      <w:fldChar w:fldCharType="separate"/>
    </w:r>
    <w:r w:rsidR="00E43D0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43D0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12D" w:rsidRDefault="00D9112D">
      <w:r>
        <w:separator/>
      </w:r>
    </w:p>
  </w:footnote>
  <w:footnote w:type="continuationSeparator" w:id="0">
    <w:p w:rsidR="00D9112D" w:rsidRDefault="00D91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D33FA"/>
    <w:rsid w:val="000E4F35"/>
    <w:rsid w:val="000F6C1C"/>
    <w:rsid w:val="00116F4B"/>
    <w:rsid w:val="001229F4"/>
    <w:rsid w:val="00137471"/>
    <w:rsid w:val="00150FD3"/>
    <w:rsid w:val="00151456"/>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284D"/>
    <w:rsid w:val="0029567C"/>
    <w:rsid w:val="002A6FA8"/>
    <w:rsid w:val="002C0B82"/>
    <w:rsid w:val="00301B7A"/>
    <w:rsid w:val="00306D59"/>
    <w:rsid w:val="0032503A"/>
    <w:rsid w:val="00325EE1"/>
    <w:rsid w:val="0033063F"/>
    <w:rsid w:val="00330DF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218A"/>
    <w:rsid w:val="0050334E"/>
    <w:rsid w:val="00505387"/>
    <w:rsid w:val="00512DF7"/>
    <w:rsid w:val="005141E7"/>
    <w:rsid w:val="00517E63"/>
    <w:rsid w:val="0052231E"/>
    <w:rsid w:val="00526B0D"/>
    <w:rsid w:val="0055346F"/>
    <w:rsid w:val="005579FF"/>
    <w:rsid w:val="005776DD"/>
    <w:rsid w:val="00582117"/>
    <w:rsid w:val="0058478F"/>
    <w:rsid w:val="00593315"/>
    <w:rsid w:val="005A170D"/>
    <w:rsid w:val="005A6C96"/>
    <w:rsid w:val="005B5193"/>
    <w:rsid w:val="005D0418"/>
    <w:rsid w:val="005D1289"/>
    <w:rsid w:val="005D28B4"/>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77C0"/>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7D7D"/>
    <w:rsid w:val="00CF5555"/>
    <w:rsid w:val="00CF5E71"/>
    <w:rsid w:val="00CF7FAC"/>
    <w:rsid w:val="00D160C1"/>
    <w:rsid w:val="00D17794"/>
    <w:rsid w:val="00D22398"/>
    <w:rsid w:val="00D35E6C"/>
    <w:rsid w:val="00D3664B"/>
    <w:rsid w:val="00D42AAE"/>
    <w:rsid w:val="00D436CF"/>
    <w:rsid w:val="00D45B2F"/>
    <w:rsid w:val="00D46E88"/>
    <w:rsid w:val="00D60BD6"/>
    <w:rsid w:val="00D613A9"/>
    <w:rsid w:val="00D70D86"/>
    <w:rsid w:val="00D76BA4"/>
    <w:rsid w:val="00D8021D"/>
    <w:rsid w:val="00D82D10"/>
    <w:rsid w:val="00D86784"/>
    <w:rsid w:val="00D9112D"/>
    <w:rsid w:val="00D920E6"/>
    <w:rsid w:val="00DA004C"/>
    <w:rsid w:val="00DE2A08"/>
    <w:rsid w:val="00DE2B4D"/>
    <w:rsid w:val="00E00E44"/>
    <w:rsid w:val="00E049A8"/>
    <w:rsid w:val="00E12ECB"/>
    <w:rsid w:val="00E1451F"/>
    <w:rsid w:val="00E15A72"/>
    <w:rsid w:val="00E15E28"/>
    <w:rsid w:val="00E16577"/>
    <w:rsid w:val="00E36051"/>
    <w:rsid w:val="00E43D0F"/>
    <w:rsid w:val="00E4633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193"/>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B51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B519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B51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B5193"/>
    <w:pPr>
      <w:ind w:left="1418" w:hanging="1418"/>
      <w:outlineLvl w:val="3"/>
    </w:pPr>
    <w:rPr>
      <w:sz w:val="24"/>
    </w:rPr>
  </w:style>
  <w:style w:type="paragraph" w:styleId="Heading5">
    <w:name w:val="heading 5"/>
    <w:aliases w:val="H5"/>
    <w:basedOn w:val="Heading4"/>
    <w:next w:val="Normal"/>
    <w:qFormat/>
    <w:rsid w:val="005B5193"/>
    <w:pPr>
      <w:ind w:left="1701" w:hanging="1701"/>
      <w:outlineLvl w:val="4"/>
    </w:pPr>
    <w:rPr>
      <w:sz w:val="22"/>
    </w:rPr>
  </w:style>
  <w:style w:type="paragraph" w:styleId="Heading6">
    <w:name w:val="heading 6"/>
    <w:basedOn w:val="H6"/>
    <w:next w:val="Normal"/>
    <w:link w:val="Heading6Char"/>
    <w:qFormat/>
    <w:rsid w:val="005B5193"/>
    <w:pPr>
      <w:outlineLvl w:val="5"/>
    </w:pPr>
  </w:style>
  <w:style w:type="paragraph" w:styleId="Heading7">
    <w:name w:val="heading 7"/>
    <w:basedOn w:val="H6"/>
    <w:next w:val="Normal"/>
    <w:link w:val="Heading7Char"/>
    <w:qFormat/>
    <w:rsid w:val="005B5193"/>
    <w:pPr>
      <w:outlineLvl w:val="6"/>
    </w:pPr>
  </w:style>
  <w:style w:type="paragraph" w:styleId="Heading8">
    <w:name w:val="heading 8"/>
    <w:aliases w:val="Table Heading"/>
    <w:basedOn w:val="Heading1"/>
    <w:next w:val="Normal"/>
    <w:qFormat/>
    <w:rsid w:val="005B5193"/>
    <w:pPr>
      <w:ind w:left="0" w:firstLine="0"/>
      <w:outlineLvl w:val="7"/>
    </w:pPr>
  </w:style>
  <w:style w:type="paragraph" w:styleId="Heading9">
    <w:name w:val="heading 9"/>
    <w:aliases w:val="Figure Heading,FH"/>
    <w:basedOn w:val="Heading8"/>
    <w:next w:val="Normal"/>
    <w:qFormat/>
    <w:rsid w:val="005B51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B519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B5193"/>
    <w:pPr>
      <w:spacing w:before="180"/>
      <w:ind w:left="2693" w:hanging="2693"/>
    </w:pPr>
    <w:rPr>
      <w:b/>
    </w:rPr>
  </w:style>
  <w:style w:type="paragraph" w:styleId="TOC1">
    <w:name w:val="toc 1"/>
    <w:semiHidden/>
    <w:rsid w:val="005B51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B519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B5193"/>
    <w:pPr>
      <w:ind w:left="1701" w:hanging="1701"/>
    </w:pPr>
  </w:style>
  <w:style w:type="paragraph" w:styleId="TOC4">
    <w:name w:val="toc 4"/>
    <w:basedOn w:val="TOC3"/>
    <w:rsid w:val="005B5193"/>
    <w:pPr>
      <w:ind w:left="1418" w:hanging="1418"/>
    </w:pPr>
  </w:style>
  <w:style w:type="paragraph" w:styleId="TOC3">
    <w:name w:val="toc 3"/>
    <w:basedOn w:val="TOC2"/>
    <w:rsid w:val="005B5193"/>
    <w:pPr>
      <w:ind w:left="1134" w:hanging="1134"/>
    </w:pPr>
  </w:style>
  <w:style w:type="paragraph" w:styleId="TOC2">
    <w:name w:val="toc 2"/>
    <w:basedOn w:val="TOC1"/>
    <w:rsid w:val="005B5193"/>
    <w:pPr>
      <w:keepNext w:val="0"/>
      <w:spacing w:before="0"/>
      <w:ind w:left="851" w:hanging="851"/>
    </w:pPr>
    <w:rPr>
      <w:sz w:val="20"/>
    </w:rPr>
  </w:style>
  <w:style w:type="paragraph" w:styleId="Index2">
    <w:name w:val="index 2"/>
    <w:basedOn w:val="Index1"/>
    <w:rsid w:val="005B5193"/>
    <w:pPr>
      <w:ind w:left="284"/>
    </w:pPr>
  </w:style>
  <w:style w:type="paragraph" w:styleId="Index1">
    <w:name w:val="index 1"/>
    <w:basedOn w:val="Normal"/>
    <w:rsid w:val="005B5193"/>
    <w:pPr>
      <w:keepLines/>
      <w:spacing w:after="0"/>
    </w:pPr>
  </w:style>
  <w:style w:type="paragraph" w:customStyle="1" w:styleId="ZH">
    <w:name w:val="ZH"/>
    <w:rsid w:val="005B519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B5193"/>
    <w:pPr>
      <w:outlineLvl w:val="9"/>
    </w:pPr>
  </w:style>
  <w:style w:type="paragraph" w:styleId="ListNumber2">
    <w:name w:val="List Number 2"/>
    <w:basedOn w:val="ListNumber"/>
    <w:rsid w:val="005B519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B5193"/>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B51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B5193"/>
    <w:pPr>
      <w:keepLines/>
      <w:spacing w:after="0"/>
      <w:ind w:left="454" w:hanging="454"/>
    </w:pPr>
    <w:rPr>
      <w:sz w:val="16"/>
    </w:rPr>
  </w:style>
  <w:style w:type="paragraph" w:customStyle="1" w:styleId="TAH">
    <w:name w:val="TAH"/>
    <w:basedOn w:val="TAC"/>
    <w:link w:val="TAHCar"/>
    <w:rsid w:val="005B5193"/>
    <w:rPr>
      <w:b/>
    </w:rPr>
  </w:style>
  <w:style w:type="paragraph" w:customStyle="1" w:styleId="TAC">
    <w:name w:val="TAC"/>
    <w:basedOn w:val="TAL"/>
    <w:link w:val="TACChar"/>
    <w:rsid w:val="005B5193"/>
    <w:pPr>
      <w:jc w:val="center"/>
    </w:pPr>
  </w:style>
  <w:style w:type="paragraph" w:customStyle="1" w:styleId="TF">
    <w:name w:val="TF"/>
    <w:basedOn w:val="TH"/>
    <w:rsid w:val="005B5193"/>
    <w:pPr>
      <w:keepNext w:val="0"/>
      <w:spacing w:before="0" w:after="240"/>
    </w:pPr>
  </w:style>
  <w:style w:type="paragraph" w:customStyle="1" w:styleId="NO">
    <w:name w:val="NO"/>
    <w:basedOn w:val="Normal"/>
    <w:rsid w:val="005B5193"/>
    <w:pPr>
      <w:keepLines/>
      <w:ind w:left="1135" w:hanging="851"/>
    </w:pPr>
  </w:style>
  <w:style w:type="paragraph" w:styleId="TOC9">
    <w:name w:val="toc 9"/>
    <w:basedOn w:val="TOC8"/>
    <w:rsid w:val="005B5193"/>
    <w:pPr>
      <w:ind w:left="1418" w:hanging="1418"/>
    </w:pPr>
  </w:style>
  <w:style w:type="paragraph" w:customStyle="1" w:styleId="EX">
    <w:name w:val="EX"/>
    <w:basedOn w:val="Normal"/>
    <w:rsid w:val="005B5193"/>
    <w:pPr>
      <w:keepLines/>
      <w:ind w:left="1702" w:hanging="1418"/>
    </w:pPr>
  </w:style>
  <w:style w:type="paragraph" w:customStyle="1" w:styleId="LD">
    <w:name w:val="LD"/>
    <w:rsid w:val="005B5193"/>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B5193"/>
    <w:pPr>
      <w:spacing w:after="0"/>
    </w:pPr>
  </w:style>
  <w:style w:type="paragraph" w:customStyle="1" w:styleId="EW">
    <w:name w:val="EW"/>
    <w:basedOn w:val="EX"/>
    <w:rsid w:val="005B5193"/>
    <w:pPr>
      <w:spacing w:after="0"/>
    </w:pPr>
  </w:style>
  <w:style w:type="paragraph" w:styleId="TOC6">
    <w:name w:val="toc 6"/>
    <w:basedOn w:val="TOC5"/>
    <w:next w:val="Normal"/>
    <w:rsid w:val="005B5193"/>
    <w:pPr>
      <w:ind w:left="1985" w:hanging="1985"/>
    </w:pPr>
  </w:style>
  <w:style w:type="paragraph" w:styleId="TOC7">
    <w:name w:val="toc 7"/>
    <w:basedOn w:val="TOC6"/>
    <w:next w:val="Normal"/>
    <w:rsid w:val="005B5193"/>
    <w:pPr>
      <w:ind w:left="2268" w:hanging="2268"/>
    </w:pPr>
  </w:style>
  <w:style w:type="paragraph" w:styleId="ListBullet2">
    <w:name w:val="List Bullet 2"/>
    <w:aliases w:val="lb2"/>
    <w:basedOn w:val="ListBullet"/>
    <w:rsid w:val="005B5193"/>
    <w:pPr>
      <w:ind w:left="851"/>
    </w:pPr>
  </w:style>
  <w:style w:type="paragraph" w:styleId="ListBullet3">
    <w:name w:val="List Bullet 3"/>
    <w:basedOn w:val="ListBullet2"/>
    <w:rsid w:val="005B5193"/>
    <w:pPr>
      <w:ind w:left="1135"/>
    </w:pPr>
  </w:style>
  <w:style w:type="paragraph" w:styleId="ListNumber">
    <w:name w:val="List Number"/>
    <w:basedOn w:val="List"/>
    <w:rsid w:val="005B5193"/>
  </w:style>
  <w:style w:type="paragraph" w:customStyle="1" w:styleId="EQ">
    <w:name w:val="EQ"/>
    <w:basedOn w:val="Normal"/>
    <w:next w:val="Normal"/>
    <w:rsid w:val="005B5193"/>
    <w:pPr>
      <w:keepLines/>
      <w:tabs>
        <w:tab w:val="center" w:pos="4536"/>
        <w:tab w:val="right" w:pos="9072"/>
      </w:tabs>
    </w:pPr>
    <w:rPr>
      <w:noProof/>
    </w:rPr>
  </w:style>
  <w:style w:type="paragraph" w:customStyle="1" w:styleId="TH">
    <w:name w:val="TH"/>
    <w:basedOn w:val="Normal"/>
    <w:link w:val="THChar"/>
    <w:rsid w:val="005B5193"/>
    <w:pPr>
      <w:keepNext/>
      <w:keepLines/>
      <w:spacing w:before="60"/>
      <w:jc w:val="center"/>
    </w:pPr>
    <w:rPr>
      <w:rFonts w:ascii="Arial" w:hAnsi="Arial"/>
      <w:b/>
    </w:rPr>
  </w:style>
  <w:style w:type="paragraph" w:customStyle="1" w:styleId="NF">
    <w:name w:val="NF"/>
    <w:basedOn w:val="NO"/>
    <w:rsid w:val="005B5193"/>
    <w:pPr>
      <w:keepNext/>
      <w:spacing w:after="0"/>
    </w:pPr>
    <w:rPr>
      <w:rFonts w:ascii="Arial" w:hAnsi="Arial"/>
      <w:sz w:val="18"/>
    </w:rPr>
  </w:style>
  <w:style w:type="paragraph" w:customStyle="1" w:styleId="PL">
    <w:name w:val="PL"/>
    <w:rsid w:val="005B5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B5193"/>
    <w:pPr>
      <w:jc w:val="right"/>
    </w:pPr>
  </w:style>
  <w:style w:type="paragraph" w:customStyle="1" w:styleId="H6">
    <w:name w:val="H6"/>
    <w:basedOn w:val="Heading5"/>
    <w:next w:val="Normal"/>
    <w:rsid w:val="005B5193"/>
    <w:pPr>
      <w:ind w:left="1985" w:hanging="1985"/>
      <w:outlineLvl w:val="9"/>
    </w:pPr>
    <w:rPr>
      <w:sz w:val="20"/>
    </w:rPr>
  </w:style>
  <w:style w:type="paragraph" w:customStyle="1" w:styleId="TAN">
    <w:name w:val="TAN"/>
    <w:basedOn w:val="TAL"/>
    <w:link w:val="TANChar"/>
    <w:rsid w:val="005B5193"/>
    <w:pPr>
      <w:ind w:left="851" w:hanging="851"/>
    </w:pPr>
  </w:style>
  <w:style w:type="paragraph" w:customStyle="1" w:styleId="TAL">
    <w:name w:val="TAL"/>
    <w:basedOn w:val="Normal"/>
    <w:link w:val="TALCar"/>
    <w:rsid w:val="005B5193"/>
    <w:pPr>
      <w:keepNext/>
      <w:keepLines/>
      <w:spacing w:after="0"/>
    </w:pPr>
    <w:rPr>
      <w:rFonts w:ascii="Arial" w:hAnsi="Arial"/>
      <w:sz w:val="18"/>
    </w:rPr>
  </w:style>
  <w:style w:type="paragraph" w:customStyle="1" w:styleId="ZA">
    <w:name w:val="ZA"/>
    <w:rsid w:val="005B51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B51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B519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B51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B5193"/>
    <w:pPr>
      <w:framePr w:wrap="notBeside" w:y="16161"/>
    </w:pPr>
  </w:style>
  <w:style w:type="character" w:customStyle="1" w:styleId="ZGSM">
    <w:name w:val="ZGSM"/>
    <w:rsid w:val="005B5193"/>
  </w:style>
  <w:style w:type="paragraph" w:styleId="List2">
    <w:name w:val="List 2"/>
    <w:basedOn w:val="List"/>
    <w:rsid w:val="005B5193"/>
    <w:pPr>
      <w:ind w:left="851"/>
    </w:pPr>
  </w:style>
  <w:style w:type="paragraph" w:customStyle="1" w:styleId="ZG">
    <w:name w:val="ZG"/>
    <w:rsid w:val="005B519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B5193"/>
    <w:pPr>
      <w:ind w:left="1135"/>
    </w:pPr>
  </w:style>
  <w:style w:type="paragraph" w:styleId="List4">
    <w:name w:val="List 4"/>
    <w:basedOn w:val="List3"/>
    <w:rsid w:val="005B5193"/>
    <w:pPr>
      <w:ind w:left="1418"/>
    </w:pPr>
  </w:style>
  <w:style w:type="paragraph" w:styleId="List5">
    <w:name w:val="List 5"/>
    <w:basedOn w:val="List4"/>
    <w:rsid w:val="005B5193"/>
    <w:pPr>
      <w:ind w:left="1702"/>
    </w:pPr>
  </w:style>
  <w:style w:type="paragraph" w:customStyle="1" w:styleId="EditorsNote">
    <w:name w:val="Editor's Note"/>
    <w:basedOn w:val="NO"/>
    <w:rsid w:val="005B5193"/>
    <w:rPr>
      <w:color w:val="FF0000"/>
    </w:rPr>
  </w:style>
  <w:style w:type="paragraph" w:styleId="List">
    <w:name w:val="List"/>
    <w:basedOn w:val="Normal"/>
    <w:rsid w:val="005B5193"/>
    <w:pPr>
      <w:ind w:left="568" w:hanging="284"/>
    </w:pPr>
  </w:style>
  <w:style w:type="paragraph" w:styleId="ListBullet">
    <w:name w:val="List Bullet"/>
    <w:basedOn w:val="List"/>
    <w:rsid w:val="005B5193"/>
  </w:style>
  <w:style w:type="paragraph" w:styleId="ListBullet4">
    <w:name w:val="List Bullet 4"/>
    <w:basedOn w:val="ListBullet3"/>
    <w:rsid w:val="005B5193"/>
    <w:pPr>
      <w:ind w:left="1418"/>
    </w:pPr>
  </w:style>
  <w:style w:type="paragraph" w:styleId="ListBullet5">
    <w:name w:val="List Bullet 5"/>
    <w:basedOn w:val="ListBullet4"/>
    <w:rsid w:val="005B5193"/>
    <w:pPr>
      <w:ind w:left="1702"/>
    </w:pPr>
  </w:style>
  <w:style w:type="paragraph" w:customStyle="1" w:styleId="B1">
    <w:name w:val="B1"/>
    <w:basedOn w:val="List"/>
    <w:link w:val="B1Char1"/>
    <w:rsid w:val="005B5193"/>
  </w:style>
  <w:style w:type="paragraph" w:customStyle="1" w:styleId="B2">
    <w:name w:val="B2"/>
    <w:basedOn w:val="List2"/>
    <w:rsid w:val="005B5193"/>
  </w:style>
  <w:style w:type="paragraph" w:customStyle="1" w:styleId="B3">
    <w:name w:val="B3"/>
    <w:basedOn w:val="List3"/>
    <w:rsid w:val="005B5193"/>
  </w:style>
  <w:style w:type="paragraph" w:customStyle="1" w:styleId="B4">
    <w:name w:val="B4"/>
    <w:basedOn w:val="List4"/>
    <w:rsid w:val="005B5193"/>
  </w:style>
  <w:style w:type="paragraph" w:customStyle="1" w:styleId="B5">
    <w:name w:val="B5"/>
    <w:basedOn w:val="List5"/>
    <w:rsid w:val="005B5193"/>
  </w:style>
  <w:style w:type="paragraph" w:styleId="Footer">
    <w:name w:val="footer"/>
    <w:basedOn w:val="Header"/>
    <w:link w:val="FooterChar"/>
    <w:rsid w:val="005B5193"/>
    <w:pPr>
      <w:jc w:val="center"/>
    </w:pPr>
    <w:rPr>
      <w:i/>
    </w:rPr>
  </w:style>
  <w:style w:type="paragraph" w:customStyle="1" w:styleId="ZTD">
    <w:name w:val="ZTD"/>
    <w:basedOn w:val="ZB"/>
    <w:rsid w:val="005B519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5</cp:revision>
  <dcterms:created xsi:type="dcterms:W3CDTF">2020-11-24T07:06:00Z</dcterms:created>
  <dcterms:modified xsi:type="dcterms:W3CDTF">2020-11-30T14:34:00Z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1606179515</vt:lpwstr>
  </property>
</Properties>
</file>